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4" w:rsidRPr="007523C3" w:rsidRDefault="00EE4C7A">
      <w:pPr>
        <w:rPr>
          <w:rFonts w:ascii="Comic Sans MS" w:hAnsi="Comic Sans MS"/>
        </w:rPr>
      </w:pPr>
      <w:r w:rsidRPr="007523C3">
        <w:rPr>
          <w:rFonts w:ascii="Comic Sans MS" w:hAnsi="Comic Sans MS"/>
        </w:rPr>
        <w:t>Name: _____________________________</w:t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="009C5F6F"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>Period: ________</w:t>
      </w:r>
    </w:p>
    <w:p w:rsidR="00EE4C7A" w:rsidRPr="007523C3" w:rsidRDefault="00EE4C7A">
      <w:pPr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country-region">
          <w:r w:rsidRPr="007523C3">
            <w:rPr>
              <w:rFonts w:ascii="Comic Sans MS" w:hAnsi="Comic Sans MS"/>
            </w:rPr>
            <w:t>United States</w:t>
          </w:r>
        </w:smartTag>
      </w:smartTag>
      <w:r w:rsidRPr="007523C3">
        <w:rPr>
          <w:rFonts w:ascii="Comic Sans MS" w:hAnsi="Comic Sans MS"/>
        </w:rPr>
        <w:t xml:space="preserve"> History and Government</w:t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ab/>
      </w:r>
      <w:r w:rsidR="009C5F6F" w:rsidRPr="007523C3">
        <w:rPr>
          <w:rFonts w:ascii="Comic Sans MS" w:hAnsi="Comic Sans MS"/>
        </w:rPr>
        <w:tab/>
      </w:r>
      <w:r w:rsidRPr="007523C3">
        <w:rPr>
          <w:rFonts w:ascii="Comic Sans MS" w:hAnsi="Comic Sans MS"/>
        </w:rPr>
        <w:t>Date: _________</w:t>
      </w:r>
    </w:p>
    <w:p w:rsidR="007D7168" w:rsidRPr="007523C3" w:rsidRDefault="007D7168" w:rsidP="00EE4C7A">
      <w:pPr>
        <w:jc w:val="center"/>
        <w:rPr>
          <w:rFonts w:ascii="Broadway" w:hAnsi="Broadway"/>
          <w:b/>
          <w:u w:val="single"/>
        </w:rPr>
      </w:pPr>
    </w:p>
    <w:p w:rsidR="00EE4C7A" w:rsidRPr="001D7863" w:rsidRDefault="00073455" w:rsidP="00EE4C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D7863">
        <w:rPr>
          <w:rFonts w:ascii="Comic Sans MS" w:hAnsi="Comic Sans MS"/>
          <w:b/>
          <w:sz w:val="24"/>
          <w:szCs w:val="24"/>
          <w:u w:val="single"/>
        </w:rPr>
        <w:t xml:space="preserve">Marking Period </w:t>
      </w:r>
      <w:r w:rsidR="00956FD1" w:rsidRPr="001D7863">
        <w:rPr>
          <w:rFonts w:ascii="Comic Sans MS" w:hAnsi="Comic Sans MS"/>
          <w:b/>
          <w:sz w:val="24"/>
          <w:szCs w:val="24"/>
          <w:u w:val="single"/>
        </w:rPr>
        <w:t>V</w:t>
      </w:r>
    </w:p>
    <w:p w:rsidR="0044114C" w:rsidRPr="001D7863" w:rsidRDefault="00073455" w:rsidP="004411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D7863">
        <w:rPr>
          <w:rFonts w:ascii="Comic Sans MS" w:hAnsi="Comic Sans MS"/>
          <w:b/>
          <w:sz w:val="24"/>
          <w:szCs w:val="24"/>
          <w:u w:val="single"/>
        </w:rPr>
        <w:t>1920’s and the Great Depression</w:t>
      </w:r>
    </w:p>
    <w:p w:rsidR="00CD3815" w:rsidRPr="001D7863" w:rsidRDefault="001D7863" w:rsidP="00EE4C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D7863">
        <w:rPr>
          <w:rFonts w:ascii="Comic Sans MS" w:hAnsi="Comic Sans MS"/>
          <w:b/>
          <w:sz w:val="24"/>
          <w:szCs w:val="24"/>
          <w:u w:val="single"/>
        </w:rPr>
        <w:t>Unit #9</w:t>
      </w:r>
    </w:p>
    <w:p w:rsidR="00B67CA2" w:rsidRPr="007523C3" w:rsidRDefault="00B67CA2" w:rsidP="00EE4C7A">
      <w:pPr>
        <w:jc w:val="center"/>
        <w:rPr>
          <w:rFonts w:ascii="Broadway" w:hAnsi="Broadway"/>
          <w:b/>
          <w:sz w:val="24"/>
          <w:szCs w:val="24"/>
          <w:u w:val="single"/>
        </w:rPr>
      </w:pPr>
    </w:p>
    <w:p w:rsidR="009C5F6F" w:rsidRPr="007523C3" w:rsidRDefault="007523C3" w:rsidP="0044114C">
      <w:pPr>
        <w:rPr>
          <w:rFonts w:ascii="Comic Sans MS" w:hAnsi="Comic Sans MS"/>
          <w:bCs/>
          <w:sz w:val="24"/>
          <w:szCs w:val="24"/>
        </w:rPr>
      </w:pPr>
      <w:r w:rsidRPr="007523C3">
        <w:rPr>
          <w:rFonts w:ascii="Comic Sans MS" w:hAnsi="Comic Sans MS"/>
          <w:b/>
          <w:bCs/>
          <w:sz w:val="24"/>
          <w:szCs w:val="24"/>
        </w:rPr>
        <w:t xml:space="preserve">Directions: </w:t>
      </w:r>
      <w:r w:rsidRPr="00B67CA2">
        <w:rPr>
          <w:rFonts w:ascii="Comic Sans MS" w:hAnsi="Comic Sans MS"/>
          <w:bCs/>
        </w:rPr>
        <w:t>Choose 15 of the 30 Vocabulary words and on the chart provided, list the word, create a visual drawing of the word, and an explanation of your drawing. You will be responsible for knowing all 30 words for your vocabulary quiz.</w:t>
      </w:r>
    </w:p>
    <w:p w:rsidR="007523C3" w:rsidRPr="007523C3" w:rsidRDefault="007523C3" w:rsidP="0044114C">
      <w:pPr>
        <w:rPr>
          <w:rFonts w:ascii="Broadway" w:hAnsi="Broadway"/>
          <w:b/>
          <w:bCs/>
          <w:sz w:val="24"/>
          <w:szCs w:val="24"/>
          <w:u w:val="single"/>
        </w:rPr>
      </w:pPr>
    </w:p>
    <w:p w:rsidR="00866059" w:rsidRPr="00BE4180" w:rsidRDefault="00866059" w:rsidP="00866059">
      <w:pPr>
        <w:rPr>
          <w:rFonts w:ascii="Broadway" w:hAnsi="Broadway"/>
          <w:b/>
          <w:sz w:val="24"/>
          <w:szCs w:val="24"/>
          <w:u w:val="single"/>
        </w:rPr>
      </w:pPr>
      <w:r w:rsidRPr="00BE4180">
        <w:rPr>
          <w:rFonts w:ascii="Broadway" w:hAnsi="Broadway"/>
          <w:b/>
          <w:sz w:val="24"/>
          <w:szCs w:val="24"/>
          <w:u w:val="single"/>
        </w:rPr>
        <w:t>Key Vocabulary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Red Scare</w:t>
      </w:r>
      <w:r w:rsidRPr="001743AF">
        <w:rPr>
          <w:rFonts w:ascii="Comic Sans MS" w:hAnsi="Comic Sans MS"/>
          <w:bCs/>
        </w:rPr>
        <w:t xml:space="preserve"> - </w:t>
      </w:r>
      <w:r w:rsidRPr="001743AF">
        <w:rPr>
          <w:rFonts w:ascii="Comic Sans MS" w:hAnsi="Comic Sans MS" w:cs="Arial"/>
          <w:color w:val="222222"/>
        </w:rPr>
        <w:t>a period of general fear of communism following the Bolshevik Revolution in Russia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Prohibition</w:t>
      </w:r>
      <w:r w:rsidRPr="001743AF">
        <w:rPr>
          <w:rFonts w:ascii="Comic Sans MS" w:hAnsi="Comic Sans MS"/>
          <w:bCs/>
        </w:rPr>
        <w:t xml:space="preserve"> – the period from 1920-1933 during which the 18</w:t>
      </w:r>
      <w:r w:rsidRPr="001743AF">
        <w:rPr>
          <w:rFonts w:ascii="Comic Sans MS" w:hAnsi="Comic Sans MS"/>
          <w:bCs/>
          <w:vertAlign w:val="superscript"/>
        </w:rPr>
        <w:t>th</w:t>
      </w:r>
      <w:r w:rsidRPr="001743AF">
        <w:rPr>
          <w:rFonts w:ascii="Comic Sans MS" w:hAnsi="Comic Sans MS"/>
          <w:bCs/>
        </w:rPr>
        <w:t xml:space="preserve"> Amendment forbidding the manufacturing and sale of alcohol was in force in the United States. </w:t>
      </w:r>
    </w:p>
    <w:p w:rsidR="003758AA" w:rsidRPr="001743AF" w:rsidRDefault="003758AA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 xml:space="preserve">Speakeasy </w:t>
      </w:r>
      <w:r w:rsidRPr="001743AF">
        <w:rPr>
          <w:rFonts w:ascii="Comic Sans MS" w:hAnsi="Comic Sans MS"/>
          <w:bCs/>
        </w:rPr>
        <w:t>– a place where alcoholic drinks were sold and consumed during Prohibition.</w:t>
      </w:r>
    </w:p>
    <w:p w:rsidR="003758AA" w:rsidRPr="001743AF" w:rsidRDefault="003758AA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Bootlegger</w:t>
      </w:r>
      <w:r w:rsidRPr="001743AF">
        <w:rPr>
          <w:rFonts w:ascii="Comic Sans MS" w:hAnsi="Comic Sans MS"/>
          <w:bCs/>
        </w:rPr>
        <w:t xml:space="preserve"> – a person who smuggled alcoholic beverages into the United States during Prohibition.</w:t>
      </w:r>
    </w:p>
    <w:p w:rsidR="003758AA" w:rsidRPr="001743AF" w:rsidRDefault="003758AA" w:rsidP="00EB42A1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 xml:space="preserve">Flapper </w:t>
      </w:r>
      <w:r w:rsidRPr="001743AF">
        <w:rPr>
          <w:rFonts w:ascii="Comic Sans MS" w:hAnsi="Comic Sans MS"/>
          <w:bCs/>
        </w:rPr>
        <w:t>– one of the free thinking young women who embraced the new fashions and urban attitudes of the 1920s.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Ku Klux Klan</w:t>
      </w:r>
      <w:r w:rsidRPr="001743AF">
        <w:rPr>
          <w:rFonts w:ascii="Comic Sans MS" w:hAnsi="Comic Sans MS"/>
          <w:bCs/>
        </w:rPr>
        <w:t xml:space="preserve"> – a secret organization that used terror tactics in an attempt to restore white supremacy and a nativist attitude in America.</w:t>
      </w:r>
    </w:p>
    <w:p w:rsidR="003758AA" w:rsidRPr="001743AF" w:rsidRDefault="003758AA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Quota System</w:t>
      </w:r>
      <w:r w:rsidRPr="001743AF">
        <w:rPr>
          <w:rFonts w:ascii="Comic Sans MS" w:hAnsi="Comic Sans MS"/>
          <w:bCs/>
        </w:rPr>
        <w:t xml:space="preserve"> – a system that sets limits on how many immigrants from various countries a nation will admit each year.</w:t>
      </w:r>
    </w:p>
    <w:p w:rsidR="003758AA" w:rsidRPr="001743AF" w:rsidRDefault="003758AA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Teapot Dome Scandal</w:t>
      </w:r>
      <w:r w:rsidRPr="001743AF">
        <w:rPr>
          <w:rFonts w:ascii="Comic Sans MS" w:hAnsi="Comic Sans MS"/>
          <w:bCs/>
        </w:rPr>
        <w:t xml:space="preserve"> – Secretary of the Interior Albert B. Fall’s secret leasing of oil-rich public land to private companies in return for money and land.</w:t>
      </w:r>
    </w:p>
    <w:p w:rsidR="002A13E6" w:rsidRPr="001743AF" w:rsidRDefault="002A13E6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Ohio Gang</w:t>
      </w:r>
      <w:r w:rsidRPr="001743AF">
        <w:rPr>
          <w:rFonts w:ascii="Comic Sans MS" w:hAnsi="Comic Sans MS"/>
          <w:bCs/>
        </w:rPr>
        <w:t xml:space="preserve"> – a group of close friends and political supporters whom President Warren G. Harding </w:t>
      </w:r>
      <w:proofErr w:type="gramStart"/>
      <w:r w:rsidRPr="001743AF">
        <w:rPr>
          <w:rFonts w:ascii="Comic Sans MS" w:hAnsi="Comic Sans MS"/>
          <w:bCs/>
        </w:rPr>
        <w:t>appointed</w:t>
      </w:r>
      <w:proofErr w:type="gramEnd"/>
      <w:r w:rsidRPr="001743AF">
        <w:rPr>
          <w:rFonts w:ascii="Comic Sans MS" w:hAnsi="Comic Sans MS"/>
          <w:bCs/>
        </w:rPr>
        <w:t xml:space="preserve"> to his cabinet.</w:t>
      </w:r>
    </w:p>
    <w:p w:rsidR="003758AA" w:rsidRPr="001743AF" w:rsidRDefault="003758AA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Scopes Trial</w:t>
      </w:r>
      <w:r w:rsidRPr="001743AF">
        <w:rPr>
          <w:rFonts w:ascii="Comic Sans MS" w:hAnsi="Comic Sans MS"/>
          <w:bCs/>
        </w:rPr>
        <w:t xml:space="preserve"> – a sensational 1925 court case in which biology teacher John Scopes was tried for challenging a Tennessee law that outlawed the teaching of evolution.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Harlem Renaissance</w:t>
      </w:r>
      <w:r w:rsidR="00EB42A1" w:rsidRPr="001743AF">
        <w:rPr>
          <w:rFonts w:ascii="Comic Sans MS" w:hAnsi="Comic Sans MS"/>
          <w:bCs/>
        </w:rPr>
        <w:t xml:space="preserve"> – a flowering of African-American artistic creativity of the 1920’s.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Buying on Margin</w:t>
      </w:r>
      <w:r w:rsidR="00EB42A1" w:rsidRPr="001743AF">
        <w:rPr>
          <w:rFonts w:ascii="Comic Sans MS" w:hAnsi="Comic Sans MS"/>
          <w:bCs/>
        </w:rPr>
        <w:t xml:space="preserve"> – the purchasing of stocks by paying only a small percentage of the price and borrowing the rest.</w:t>
      </w:r>
    </w:p>
    <w:p w:rsidR="00073455" w:rsidRPr="001743AF" w:rsidRDefault="00EB42A1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Installment Plan</w:t>
      </w:r>
      <w:r w:rsidRPr="001743AF">
        <w:rPr>
          <w:rFonts w:ascii="Comic Sans MS" w:hAnsi="Comic Sans MS"/>
          <w:bCs/>
        </w:rPr>
        <w:t xml:space="preserve"> – an agreement in which a purchaser pays over an extended time, without having to put down much money at the time of purchase.</w:t>
      </w:r>
    </w:p>
    <w:p w:rsidR="001743AF" w:rsidRPr="001743AF" w:rsidRDefault="001743AF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Rugged Individualism</w:t>
      </w:r>
      <w:r w:rsidRPr="001743AF">
        <w:rPr>
          <w:rFonts w:ascii="Comic Sans MS" w:hAnsi="Comic Sans MS"/>
          <w:bCs/>
        </w:rPr>
        <w:t xml:space="preserve"> - </w:t>
      </w:r>
      <w:r w:rsidRPr="001743AF">
        <w:rPr>
          <w:rFonts w:ascii="Comic Sans MS" w:hAnsi="Comic Sans MS"/>
          <w:lang w:val="en"/>
        </w:rPr>
        <w:t xml:space="preserve">the idea that each individual should be able to help themselves </w:t>
      </w:r>
      <w:proofErr w:type="gramStart"/>
      <w:r w:rsidRPr="001743AF">
        <w:rPr>
          <w:rFonts w:ascii="Comic Sans MS" w:hAnsi="Comic Sans MS"/>
          <w:lang w:val="en"/>
        </w:rPr>
        <w:t>out,</w:t>
      </w:r>
      <w:proofErr w:type="gramEnd"/>
      <w:r w:rsidRPr="001743AF">
        <w:rPr>
          <w:rFonts w:ascii="Comic Sans MS" w:hAnsi="Comic Sans MS"/>
          <w:lang w:val="en"/>
        </w:rPr>
        <w:t xml:space="preserve"> and that the government does not need to involve itself in people's economic lives nor in national economics in general.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Speculation</w:t>
      </w:r>
      <w:r w:rsidR="00EB42A1" w:rsidRPr="001743AF">
        <w:rPr>
          <w:rFonts w:ascii="Comic Sans MS" w:hAnsi="Comic Sans MS"/>
          <w:bCs/>
        </w:rPr>
        <w:t xml:space="preserve"> – an involvement in risky business transactions in an effort to make a quick or large profit.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Socialism</w:t>
      </w:r>
      <w:r w:rsidR="00EB42A1" w:rsidRPr="001743AF">
        <w:rPr>
          <w:rFonts w:ascii="Comic Sans MS" w:hAnsi="Comic Sans MS"/>
          <w:bCs/>
        </w:rPr>
        <w:t xml:space="preserve"> - </w:t>
      </w:r>
      <w:r w:rsidR="00EB42A1" w:rsidRPr="001743AF">
        <w:rPr>
          <w:rFonts w:ascii="Comic Sans MS" w:hAnsi="Comic Sans MS"/>
          <w:lang w:val="en"/>
        </w:rPr>
        <w:t xml:space="preserve">an economic system </w:t>
      </w:r>
      <w:r w:rsidR="002A13E6" w:rsidRPr="001743AF">
        <w:rPr>
          <w:rFonts w:ascii="Comic Sans MS" w:hAnsi="Comic Sans MS"/>
          <w:lang w:val="en"/>
        </w:rPr>
        <w:t>characterized</w:t>
      </w:r>
      <w:r w:rsidR="00EB42A1" w:rsidRPr="001743AF">
        <w:rPr>
          <w:rFonts w:ascii="Comic Sans MS" w:hAnsi="Comic Sans MS"/>
          <w:lang w:val="en"/>
        </w:rPr>
        <w:t xml:space="preserve"> by social ownership of the means of production and co-operative management of the economy.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Bonus Army</w:t>
      </w:r>
      <w:r w:rsidR="00EB42A1" w:rsidRPr="001743AF">
        <w:rPr>
          <w:rFonts w:ascii="Comic Sans MS" w:hAnsi="Comic Sans MS"/>
          <w:bCs/>
        </w:rPr>
        <w:t xml:space="preserve"> – a group of World War I veterans and their families who marched on Washington D.C., in 1932 to demand the immediate payment of a bonus they had been promised for military service.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proofErr w:type="spellStart"/>
      <w:r w:rsidRPr="001743AF">
        <w:rPr>
          <w:rFonts w:ascii="Comic Sans MS" w:hAnsi="Comic Sans MS"/>
          <w:b/>
          <w:bCs/>
        </w:rPr>
        <w:t>Hoovervilles</w:t>
      </w:r>
      <w:proofErr w:type="spellEnd"/>
      <w:r w:rsidR="00EB42A1" w:rsidRPr="001743AF">
        <w:rPr>
          <w:rFonts w:ascii="Comic Sans MS" w:hAnsi="Comic Sans MS"/>
          <w:b/>
          <w:bCs/>
        </w:rPr>
        <w:t xml:space="preserve"> </w:t>
      </w:r>
      <w:r w:rsidR="00EB42A1" w:rsidRPr="001743AF">
        <w:rPr>
          <w:rFonts w:ascii="Comic Sans MS" w:hAnsi="Comic Sans MS"/>
          <w:bCs/>
        </w:rPr>
        <w:t xml:space="preserve">- </w:t>
      </w:r>
      <w:r w:rsidR="00EB42A1" w:rsidRPr="001743AF">
        <w:rPr>
          <w:rFonts w:ascii="Comic Sans MS" w:hAnsi="Comic Sans MS" w:cs="Arial"/>
          <w:color w:val="222222"/>
        </w:rPr>
        <w:t>shanty towns built by homeless people during the Great Depression.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Dust Bowl</w:t>
      </w:r>
      <w:r w:rsidR="00EB42A1" w:rsidRPr="001743AF">
        <w:rPr>
          <w:rFonts w:ascii="Comic Sans MS" w:hAnsi="Comic Sans MS"/>
          <w:bCs/>
        </w:rPr>
        <w:t xml:space="preserve"> – the region including Texas, Oklahoma, Kansas, Colorado, </w:t>
      </w:r>
      <w:r w:rsidR="002A13E6" w:rsidRPr="001743AF">
        <w:rPr>
          <w:rFonts w:ascii="Comic Sans MS" w:hAnsi="Comic Sans MS"/>
          <w:bCs/>
        </w:rPr>
        <w:t>and New Mexico, that was made worthless for farming by drought and dust storms of the 1930s.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New Deal</w:t>
      </w:r>
      <w:r w:rsidR="002A13E6" w:rsidRPr="001743AF">
        <w:rPr>
          <w:rFonts w:ascii="Comic Sans MS" w:hAnsi="Comic Sans MS"/>
          <w:bCs/>
        </w:rPr>
        <w:t xml:space="preserve"> – President Franklin Roosevelt’s program to alleviate the problems of the Great Depression, focusing on relief for the needy, economic recovery, and financial reform.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lastRenderedPageBreak/>
        <w:t>“First Hundred Days”</w:t>
      </w:r>
      <w:r w:rsidR="002A13E6" w:rsidRPr="001743AF">
        <w:rPr>
          <w:rFonts w:ascii="Comic Sans MS" w:hAnsi="Comic Sans MS"/>
          <w:b/>
          <w:bCs/>
        </w:rPr>
        <w:t>-</w:t>
      </w:r>
      <w:r w:rsidR="002A13E6" w:rsidRPr="001743AF">
        <w:rPr>
          <w:rFonts w:ascii="Comic Sans MS" w:hAnsi="Comic Sans MS"/>
          <w:bCs/>
        </w:rPr>
        <w:t xml:space="preserve"> When </w:t>
      </w:r>
      <w:r w:rsidR="002A13E6" w:rsidRPr="001743AF">
        <w:rPr>
          <w:rFonts w:ascii="Comic Sans MS" w:hAnsi="Comic Sans MS" w:cs="Arial"/>
          <w:lang w:val="en"/>
        </w:rPr>
        <w:t>Congress followed Roosevelt's lead by passing an incredible fifteen separate bills which, together, formed the basis of the New Deal.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Fireside Chats</w:t>
      </w:r>
      <w:r w:rsidR="002A13E6" w:rsidRPr="001743AF">
        <w:rPr>
          <w:rFonts w:ascii="Comic Sans MS" w:hAnsi="Comic Sans MS"/>
          <w:bCs/>
        </w:rPr>
        <w:t xml:space="preserve"> - </w:t>
      </w:r>
      <w:r w:rsidR="002A13E6" w:rsidRPr="001743AF">
        <w:rPr>
          <w:rFonts w:ascii="Comic Sans MS" w:hAnsi="Comic Sans MS"/>
          <w:lang w:val="en"/>
        </w:rPr>
        <w:t>a series of thirty evening radio addresses given by United States President Franklin D. Roosevelt between 1933 and 1944.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“Packing the Courts”</w:t>
      </w:r>
      <w:r w:rsidR="002A13E6" w:rsidRPr="001743AF">
        <w:rPr>
          <w:rFonts w:ascii="Comic Sans MS" w:hAnsi="Comic Sans MS"/>
          <w:bCs/>
        </w:rPr>
        <w:t xml:space="preserve"> - </w:t>
      </w:r>
      <w:r w:rsidR="002A13E6" w:rsidRPr="001743AF">
        <w:rPr>
          <w:rFonts w:ascii="Comic Sans MS" w:hAnsi="Comic Sans MS"/>
          <w:lang w:val="en"/>
        </w:rPr>
        <w:t>a legislative initiative proposed by U.S. President Franklin D. Roosevelt to add more justices to the U.S. Supreme Court to obtain favorable rulings regarding New Deal legislation</w:t>
      </w:r>
      <w:r w:rsidR="00410D56" w:rsidRPr="001743AF">
        <w:rPr>
          <w:rFonts w:ascii="Comic Sans MS" w:hAnsi="Comic Sans MS"/>
          <w:lang w:val="en"/>
        </w:rPr>
        <w:t>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Social Security Act</w:t>
      </w:r>
      <w:r w:rsidR="00410D56" w:rsidRPr="001743AF">
        <w:rPr>
          <w:rFonts w:ascii="Comic Sans MS" w:hAnsi="Comic Sans MS"/>
          <w:bCs/>
        </w:rPr>
        <w:t xml:space="preserve"> – a law enacted in 1935 to provide aid to retirees, the unemployed, people with disabilities, and families with dependent children.</w:t>
      </w:r>
    </w:p>
    <w:p w:rsidR="00073455" w:rsidRPr="001743AF" w:rsidRDefault="00073455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F</w:t>
      </w:r>
      <w:r w:rsidR="00410D56" w:rsidRPr="001743AF">
        <w:rPr>
          <w:rFonts w:ascii="Comic Sans MS" w:hAnsi="Comic Sans MS"/>
          <w:b/>
          <w:bCs/>
        </w:rPr>
        <w:t>ederal Deposit Insurance Corporation (FDIC)</w:t>
      </w:r>
      <w:r w:rsidR="00410D56" w:rsidRPr="001743AF">
        <w:rPr>
          <w:rFonts w:ascii="Comic Sans MS" w:hAnsi="Comic Sans MS"/>
          <w:bCs/>
        </w:rPr>
        <w:t xml:space="preserve"> – an agency created in 1933 to insure individuals’ bank accounts, protecting people against losses due to bank failures.</w:t>
      </w:r>
    </w:p>
    <w:p w:rsidR="00073455" w:rsidRPr="001743AF" w:rsidRDefault="00410D56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Securities and Exchange Commission (</w:t>
      </w:r>
      <w:r w:rsidR="00073455" w:rsidRPr="001743AF">
        <w:rPr>
          <w:rFonts w:ascii="Comic Sans MS" w:hAnsi="Comic Sans MS"/>
          <w:b/>
          <w:bCs/>
        </w:rPr>
        <w:t>SEC</w:t>
      </w:r>
      <w:r w:rsidRPr="001743AF">
        <w:rPr>
          <w:rFonts w:ascii="Comic Sans MS" w:hAnsi="Comic Sans MS"/>
          <w:b/>
          <w:bCs/>
        </w:rPr>
        <w:t>)</w:t>
      </w:r>
      <w:r w:rsidRPr="001743AF">
        <w:rPr>
          <w:rFonts w:ascii="Comic Sans MS" w:hAnsi="Comic Sans MS"/>
          <w:bCs/>
        </w:rPr>
        <w:t xml:space="preserve"> – an agency created in 1934, which monitors the stock market and enforces laws regulating the sale of stocks and bonds.</w:t>
      </w:r>
    </w:p>
    <w:p w:rsidR="00073455" w:rsidRPr="001743AF" w:rsidRDefault="00410D56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Works Progress Administration (</w:t>
      </w:r>
      <w:r w:rsidR="00073455" w:rsidRPr="001743AF">
        <w:rPr>
          <w:rFonts w:ascii="Comic Sans MS" w:hAnsi="Comic Sans MS"/>
          <w:b/>
          <w:bCs/>
        </w:rPr>
        <w:t>WPA</w:t>
      </w:r>
      <w:r w:rsidRPr="001743AF">
        <w:rPr>
          <w:rFonts w:ascii="Comic Sans MS" w:hAnsi="Comic Sans MS"/>
          <w:b/>
          <w:bCs/>
        </w:rPr>
        <w:t>)</w:t>
      </w:r>
      <w:r w:rsidR="001743AF">
        <w:rPr>
          <w:rFonts w:ascii="Comic Sans MS" w:hAnsi="Comic Sans MS"/>
          <w:bCs/>
        </w:rPr>
        <w:t xml:space="preserve"> - </w:t>
      </w:r>
      <w:r w:rsidRPr="001743AF">
        <w:rPr>
          <w:rFonts w:ascii="Comic Sans MS" w:hAnsi="Comic Sans MS"/>
          <w:bCs/>
        </w:rPr>
        <w:t>an agency created in 1935</w:t>
      </w:r>
      <w:r w:rsidRPr="001743AF">
        <w:rPr>
          <w:rFonts w:ascii="Comic Sans MS" w:hAnsi="Comic Sans MS"/>
          <w:lang w:val="en"/>
        </w:rPr>
        <w:t xml:space="preserve">, employing millions of unemployed people (mostly unskilled men) to carry out public works projects, </w:t>
      </w:r>
      <w:r w:rsidRPr="001743AF">
        <w:rPr>
          <w:rFonts w:ascii="Comic Sans MS" w:hAnsi="Comic Sans MS"/>
          <w:color w:val="0000FF"/>
          <w:u w:val="single"/>
          <w:vertAlign w:val="superscript"/>
          <w:lang w:val="en"/>
        </w:rPr>
        <w:t>]</w:t>
      </w:r>
      <w:r w:rsidRPr="001743AF">
        <w:rPr>
          <w:rFonts w:ascii="Comic Sans MS" w:hAnsi="Comic Sans MS"/>
          <w:lang w:val="en"/>
        </w:rPr>
        <w:t>including the construction of public buildings and roads</w:t>
      </w:r>
    </w:p>
    <w:p w:rsidR="00073455" w:rsidRPr="001743AF" w:rsidRDefault="00410D56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  <w:lang w:val="en"/>
        </w:rPr>
        <w:t>Agricultural Adjustment Act</w:t>
      </w:r>
      <w:r w:rsidRPr="001743AF">
        <w:rPr>
          <w:rFonts w:ascii="Comic Sans MS" w:hAnsi="Comic Sans MS"/>
          <w:b/>
          <w:lang w:val="en"/>
        </w:rPr>
        <w:t xml:space="preserve"> (</w:t>
      </w:r>
      <w:r w:rsidR="00073455" w:rsidRPr="001743AF">
        <w:rPr>
          <w:rFonts w:ascii="Comic Sans MS" w:hAnsi="Comic Sans MS"/>
          <w:b/>
          <w:bCs/>
        </w:rPr>
        <w:t>AAA</w:t>
      </w:r>
      <w:r w:rsidRPr="001743AF">
        <w:rPr>
          <w:rFonts w:ascii="Comic Sans MS" w:hAnsi="Comic Sans MS"/>
          <w:b/>
          <w:bCs/>
        </w:rPr>
        <w:t>)</w:t>
      </w:r>
      <w:r w:rsidRPr="001743AF">
        <w:rPr>
          <w:rFonts w:ascii="Comic Sans MS" w:hAnsi="Comic Sans MS"/>
          <w:bCs/>
        </w:rPr>
        <w:t xml:space="preserve"> – a law enacted in 1938, that </w:t>
      </w:r>
      <w:r w:rsidRPr="001743AF">
        <w:rPr>
          <w:rFonts w:ascii="Comic Sans MS" w:hAnsi="Comic Sans MS"/>
          <w:lang w:val="en"/>
        </w:rPr>
        <w:t>restricted agricultural production by paying farmers subsidies not to plant part of their land and to kill off excess livestock.</w:t>
      </w:r>
    </w:p>
    <w:p w:rsidR="00073455" w:rsidRPr="001743AF" w:rsidRDefault="00410D56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National Industrial Recovery Act (NIRA)</w:t>
      </w:r>
      <w:r w:rsidRPr="001743AF">
        <w:rPr>
          <w:rFonts w:ascii="Comic Sans MS" w:hAnsi="Comic Sans MS"/>
          <w:bCs/>
        </w:rPr>
        <w:t xml:space="preserve"> – a law enacted in 1933, to establish codes of fair practices for industries and to promote industrial growth. </w:t>
      </w:r>
    </w:p>
    <w:p w:rsidR="00866059" w:rsidRPr="001743AF" w:rsidRDefault="001743AF" w:rsidP="00073455">
      <w:pPr>
        <w:numPr>
          <w:ilvl w:val="0"/>
          <w:numId w:val="17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/>
          <w:bCs/>
        </w:rPr>
        <w:t>Tennessee Valley Authority (</w:t>
      </w:r>
      <w:r w:rsidR="00073455" w:rsidRPr="001743AF">
        <w:rPr>
          <w:rFonts w:ascii="Comic Sans MS" w:hAnsi="Comic Sans MS"/>
          <w:b/>
          <w:bCs/>
        </w:rPr>
        <w:t>TVA</w:t>
      </w:r>
      <w:r w:rsidRPr="001743AF">
        <w:rPr>
          <w:rFonts w:ascii="Comic Sans MS" w:hAnsi="Comic Sans MS"/>
          <w:b/>
          <w:bCs/>
        </w:rPr>
        <w:t>) –</w:t>
      </w:r>
      <w:r w:rsidRPr="001743AF">
        <w:rPr>
          <w:rFonts w:ascii="Comic Sans MS" w:hAnsi="Comic Sans MS"/>
          <w:bCs/>
        </w:rPr>
        <w:t xml:space="preserve"> a federal corporation established in 1933 to construct dams and power plants in the Tennessee Valley region to generate electricity as well as to prevent floods.</w:t>
      </w:r>
    </w:p>
    <w:p w:rsidR="001D7863" w:rsidRDefault="001D7863" w:rsidP="00073455">
      <w:pPr>
        <w:rPr>
          <w:rFonts w:ascii="Broadway" w:hAnsi="Broadway"/>
          <w:b/>
          <w:bCs/>
          <w:sz w:val="24"/>
          <w:szCs w:val="24"/>
          <w:u w:val="single"/>
        </w:rPr>
      </w:pPr>
    </w:p>
    <w:p w:rsidR="001D7863" w:rsidRDefault="001D7863" w:rsidP="00073455">
      <w:pPr>
        <w:rPr>
          <w:rFonts w:ascii="Broadway" w:hAnsi="Broadway"/>
          <w:b/>
          <w:bCs/>
          <w:sz w:val="24"/>
          <w:szCs w:val="24"/>
          <w:u w:val="single"/>
        </w:rPr>
      </w:pPr>
    </w:p>
    <w:p w:rsidR="00073455" w:rsidRPr="001D7863" w:rsidRDefault="007523C3" w:rsidP="000734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D7863">
        <w:rPr>
          <w:rFonts w:ascii="Comic Sans MS" w:hAnsi="Comic Sans MS"/>
          <w:b/>
          <w:bCs/>
          <w:sz w:val="24"/>
          <w:szCs w:val="24"/>
          <w:u w:val="single"/>
        </w:rPr>
        <w:t xml:space="preserve">Important </w:t>
      </w:r>
      <w:r w:rsidR="00866059" w:rsidRPr="001D7863">
        <w:rPr>
          <w:rFonts w:ascii="Comic Sans MS" w:hAnsi="Comic Sans MS"/>
          <w:b/>
          <w:bCs/>
          <w:sz w:val="24"/>
          <w:szCs w:val="24"/>
          <w:u w:val="single"/>
        </w:rPr>
        <w:t>People</w:t>
      </w:r>
      <w:r w:rsidR="005E5578" w:rsidRPr="001D7863">
        <w:rPr>
          <w:rFonts w:ascii="Comic Sans MS" w:hAnsi="Comic Sans MS"/>
          <w:b/>
          <w:bCs/>
          <w:sz w:val="24"/>
          <w:szCs w:val="24"/>
          <w:u w:val="single"/>
        </w:rPr>
        <w:t xml:space="preserve"> to K</w:t>
      </w:r>
      <w:r w:rsidR="00073455" w:rsidRPr="001D7863">
        <w:rPr>
          <w:rFonts w:ascii="Comic Sans MS" w:hAnsi="Comic Sans MS"/>
          <w:b/>
          <w:bCs/>
          <w:sz w:val="24"/>
          <w:szCs w:val="24"/>
          <w:u w:val="single"/>
        </w:rPr>
        <w:t>now for this Unit</w:t>
      </w:r>
    </w:p>
    <w:p w:rsidR="00073455" w:rsidRPr="001743AF" w:rsidRDefault="001743AF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 xml:space="preserve">A. </w:t>
      </w:r>
      <w:r w:rsidR="00073455" w:rsidRPr="001743AF">
        <w:rPr>
          <w:rFonts w:ascii="Comic Sans MS" w:hAnsi="Comic Sans MS"/>
          <w:bCs/>
        </w:rPr>
        <w:t>Mitchell Palmer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Sacco and Vanzetti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John Scopes</w:t>
      </w:r>
      <w:bookmarkStart w:id="0" w:name="_GoBack"/>
      <w:bookmarkEnd w:id="0"/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1743AF">
        <w:rPr>
          <w:rFonts w:ascii="Comic Sans MS" w:hAnsi="Comic Sans MS"/>
          <w:bCs/>
        </w:rPr>
        <w:t>Warren G. Harding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Calvin Coolidge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Herbert Hoover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Franklin D. Roosevelt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Louis Armstrong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Langston Hughes</w:t>
      </w:r>
    </w:p>
    <w:p w:rsidR="00073455" w:rsidRPr="001743AF" w:rsidRDefault="00073455" w:rsidP="001743AF">
      <w:pPr>
        <w:numPr>
          <w:ilvl w:val="0"/>
          <w:numId w:val="22"/>
        </w:numPr>
        <w:rPr>
          <w:rFonts w:ascii="Comic Sans MS" w:hAnsi="Comic Sans MS"/>
          <w:bCs/>
        </w:rPr>
      </w:pPr>
      <w:r w:rsidRPr="001743AF">
        <w:rPr>
          <w:rFonts w:ascii="Comic Sans MS" w:hAnsi="Comic Sans MS"/>
          <w:bCs/>
        </w:rPr>
        <w:t>Charles Coughlin</w:t>
      </w:r>
    </w:p>
    <w:p w:rsidR="00073455" w:rsidRPr="00BE4180" w:rsidRDefault="00073455" w:rsidP="00866059">
      <w:pPr>
        <w:rPr>
          <w:rFonts w:ascii="Broadway" w:hAnsi="Broadway"/>
          <w:b/>
          <w:bCs/>
          <w:sz w:val="24"/>
          <w:szCs w:val="24"/>
          <w:u w:val="single"/>
        </w:rPr>
      </w:pPr>
    </w:p>
    <w:sectPr w:rsidR="00073455" w:rsidRPr="00BE4180" w:rsidSect="009C0026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BC"/>
    <w:multiLevelType w:val="hybridMultilevel"/>
    <w:tmpl w:val="665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E2B"/>
    <w:multiLevelType w:val="hybridMultilevel"/>
    <w:tmpl w:val="2460FC76"/>
    <w:lvl w:ilvl="0" w:tplc="64A4449E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BD"/>
    <w:multiLevelType w:val="hybridMultilevel"/>
    <w:tmpl w:val="CCA2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200"/>
    <w:multiLevelType w:val="hybridMultilevel"/>
    <w:tmpl w:val="19F06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F1C72"/>
    <w:multiLevelType w:val="hybridMultilevel"/>
    <w:tmpl w:val="E612E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826D1"/>
    <w:multiLevelType w:val="multilevel"/>
    <w:tmpl w:val="CAC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A08E7"/>
    <w:multiLevelType w:val="hybridMultilevel"/>
    <w:tmpl w:val="6462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04A05"/>
    <w:multiLevelType w:val="hybridMultilevel"/>
    <w:tmpl w:val="640C7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031D0"/>
    <w:multiLevelType w:val="hybridMultilevel"/>
    <w:tmpl w:val="52A8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6D83"/>
    <w:multiLevelType w:val="hybridMultilevel"/>
    <w:tmpl w:val="9C5C177E"/>
    <w:lvl w:ilvl="0" w:tplc="A01E0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A00709"/>
    <w:multiLevelType w:val="hybridMultilevel"/>
    <w:tmpl w:val="A650F526"/>
    <w:lvl w:ilvl="0" w:tplc="6DD866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8448C4"/>
    <w:multiLevelType w:val="hybridMultilevel"/>
    <w:tmpl w:val="C85C0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BAE"/>
    <w:multiLevelType w:val="hybridMultilevel"/>
    <w:tmpl w:val="F320B744"/>
    <w:lvl w:ilvl="0" w:tplc="64A4449E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45810"/>
    <w:multiLevelType w:val="hybridMultilevel"/>
    <w:tmpl w:val="2788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B5D2C"/>
    <w:multiLevelType w:val="hybridMultilevel"/>
    <w:tmpl w:val="6FA6C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DA5A41"/>
    <w:multiLevelType w:val="hybridMultilevel"/>
    <w:tmpl w:val="7F6824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5D13FB"/>
    <w:multiLevelType w:val="hybridMultilevel"/>
    <w:tmpl w:val="7A2EC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E1E34"/>
    <w:multiLevelType w:val="hybridMultilevel"/>
    <w:tmpl w:val="F4863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9A42BD"/>
    <w:multiLevelType w:val="hybridMultilevel"/>
    <w:tmpl w:val="FE6C3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9C5"/>
    <w:multiLevelType w:val="hybridMultilevel"/>
    <w:tmpl w:val="A948B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64036"/>
    <w:multiLevelType w:val="hybridMultilevel"/>
    <w:tmpl w:val="27381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0742AE"/>
    <w:multiLevelType w:val="hybridMultilevel"/>
    <w:tmpl w:val="9742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20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15"/>
  </w:num>
  <w:num w:numId="13">
    <w:abstractNumId w:val="18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11"/>
  </w:num>
  <w:num w:numId="19">
    <w:abstractNumId w:val="12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7A"/>
    <w:rsid w:val="00073455"/>
    <w:rsid w:val="001205F1"/>
    <w:rsid w:val="00127990"/>
    <w:rsid w:val="00146766"/>
    <w:rsid w:val="0016647D"/>
    <w:rsid w:val="00171786"/>
    <w:rsid w:val="001743AF"/>
    <w:rsid w:val="001D7863"/>
    <w:rsid w:val="00260476"/>
    <w:rsid w:val="002A13E6"/>
    <w:rsid w:val="00327137"/>
    <w:rsid w:val="003758AA"/>
    <w:rsid w:val="00397E0A"/>
    <w:rsid w:val="00410D56"/>
    <w:rsid w:val="004243AF"/>
    <w:rsid w:val="0044114C"/>
    <w:rsid w:val="0047378D"/>
    <w:rsid w:val="00561215"/>
    <w:rsid w:val="00594A78"/>
    <w:rsid w:val="005E5578"/>
    <w:rsid w:val="00660E14"/>
    <w:rsid w:val="006D6659"/>
    <w:rsid w:val="0074453A"/>
    <w:rsid w:val="007523C3"/>
    <w:rsid w:val="00753533"/>
    <w:rsid w:val="007D7168"/>
    <w:rsid w:val="007E39CF"/>
    <w:rsid w:val="00866059"/>
    <w:rsid w:val="00916296"/>
    <w:rsid w:val="00956FD1"/>
    <w:rsid w:val="009C0026"/>
    <w:rsid w:val="009C5F6F"/>
    <w:rsid w:val="00A552CD"/>
    <w:rsid w:val="00A55414"/>
    <w:rsid w:val="00A5710D"/>
    <w:rsid w:val="00B164FF"/>
    <w:rsid w:val="00B67CA2"/>
    <w:rsid w:val="00BB2E2C"/>
    <w:rsid w:val="00BE4180"/>
    <w:rsid w:val="00C84F5C"/>
    <w:rsid w:val="00CD3815"/>
    <w:rsid w:val="00D74B6A"/>
    <w:rsid w:val="00D74D90"/>
    <w:rsid w:val="00DC5829"/>
    <w:rsid w:val="00EB42A1"/>
    <w:rsid w:val="00E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90"/>
    <w:pPr>
      <w:ind w:left="720"/>
      <w:contextualSpacing/>
    </w:pPr>
  </w:style>
  <w:style w:type="table" w:styleId="TableGrid">
    <w:name w:val="Table Grid"/>
    <w:basedOn w:val="TableNormal"/>
    <w:uiPriority w:val="59"/>
    <w:rsid w:val="0012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737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90"/>
    <w:pPr>
      <w:ind w:left="720"/>
      <w:contextualSpacing/>
    </w:pPr>
  </w:style>
  <w:style w:type="table" w:styleId="TableGrid">
    <w:name w:val="Table Grid"/>
    <w:basedOn w:val="TableNormal"/>
    <w:uiPriority w:val="59"/>
    <w:rsid w:val="0012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737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 Papandrea</cp:lastModifiedBy>
  <cp:revision>2</cp:revision>
  <dcterms:created xsi:type="dcterms:W3CDTF">2014-03-14T13:00:00Z</dcterms:created>
  <dcterms:modified xsi:type="dcterms:W3CDTF">2014-03-14T13:00:00Z</dcterms:modified>
</cp:coreProperties>
</file>